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302C" w14:textId="460F9F49" w:rsidR="00B5428B" w:rsidRDefault="00327407" w:rsidP="00327407">
      <w:pPr>
        <w:jc w:val="right"/>
      </w:pPr>
      <w:r>
        <w:rPr>
          <w:noProof/>
        </w:rPr>
        <w:drawing>
          <wp:inline distT="0" distB="0" distL="0" distR="0" wp14:anchorId="45ED768E" wp14:editId="6F173E9F">
            <wp:extent cx="3902710" cy="123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30" cy="123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C4F4" w14:textId="5B55B315" w:rsidR="00327407" w:rsidRDefault="00327407" w:rsidP="00327407">
      <w:pPr>
        <w:jc w:val="right"/>
      </w:pPr>
    </w:p>
    <w:p w14:paraId="1D78F8D5" w14:textId="69C638CB" w:rsidR="00850462" w:rsidRDefault="00DA3FDD" w:rsidP="00DA3F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  <w:r>
        <w:rPr>
          <w:noProof/>
        </w:rPr>
        <w:drawing>
          <wp:inline distT="0" distB="0" distL="0" distR="0" wp14:anchorId="747DC299" wp14:editId="3FF65EB7">
            <wp:extent cx="4819650" cy="27378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57" cy="275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9C3A7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0F7A3324" w14:textId="77777777" w:rsidR="00DA3FDD" w:rsidRPr="00DA3FDD" w:rsidRDefault="00DA3FDD" w:rsidP="00DA3FDD">
      <w:pPr>
        <w:rPr>
          <w:rFonts w:ascii="Mabry Pro Light" w:eastAsia="Times New Roman" w:hAnsi="Mabry Pro Light"/>
          <w:color w:val="00818A"/>
          <w:sz w:val="48"/>
          <w:szCs w:val="48"/>
        </w:rPr>
      </w:pPr>
      <w:r w:rsidRPr="00DA3FDD">
        <w:rPr>
          <w:rFonts w:ascii="Mabry Pro Light" w:eastAsia="Times New Roman" w:hAnsi="Mabry Pro Light"/>
          <w:color w:val="00818A"/>
          <w:sz w:val="48"/>
          <w:szCs w:val="48"/>
        </w:rPr>
        <w:t>Who is eligible for Cancer companion?</w:t>
      </w:r>
    </w:p>
    <w:p w14:paraId="5E08A672" w14:textId="083831D9" w:rsidR="00DA3FDD" w:rsidRDefault="00DA3FDD" w:rsidP="00DA3FDD">
      <w:pPr>
        <w:rPr>
          <w:lang w:val="en-US"/>
        </w:rPr>
      </w:pPr>
    </w:p>
    <w:p w14:paraId="7AA5B74E" w14:textId="699C6041" w:rsidR="00DA3FDD" w:rsidRPr="00DA3FDD" w:rsidRDefault="00DA3FDD" w:rsidP="00DA3FDD">
      <w:pPr>
        <w:rPr>
          <w:rFonts w:ascii="Mabry Pro Light" w:hAnsi="Mabry Pro Light"/>
          <w:lang w:val="en-US"/>
        </w:rPr>
      </w:pPr>
      <w:r w:rsidRPr="00DA3FDD">
        <w:rPr>
          <w:rFonts w:ascii="Mabry Pro Light" w:hAnsi="Mabry Pro Light"/>
          <w:lang w:val="en-US"/>
        </w:rPr>
        <w:t>In 2022, Fidelity Life launched Cancer companion – a partnership with CancerAid and Teladoc Health to empower customers on their cancer journey in 3 ways with a Cancer Coach, Second Medical Opinion and Mental Health Support.</w:t>
      </w:r>
    </w:p>
    <w:p w14:paraId="42761C07" w14:textId="77777777" w:rsidR="00DA3FDD" w:rsidRPr="00DA3FDD" w:rsidRDefault="00DA3FDD" w:rsidP="00DA3FDD">
      <w:pPr>
        <w:pStyle w:val="paragraph"/>
        <w:spacing w:before="0" w:beforeAutospacing="0" w:after="0" w:afterAutospacing="0"/>
        <w:textAlignment w:val="baseline"/>
        <w:rPr>
          <w:rFonts w:ascii="Mabry Pro Light" w:hAnsi="Mabry Pro Light"/>
          <w:sz w:val="22"/>
          <w:szCs w:val="22"/>
          <w:lang w:val="en-US"/>
        </w:rPr>
      </w:pPr>
      <w:r w:rsidRPr="00DA3FDD">
        <w:rPr>
          <w:rFonts w:ascii="Mabry Pro Light" w:hAnsi="Mabry Pro Light"/>
          <w:sz w:val="22"/>
          <w:szCs w:val="22"/>
          <w:lang w:val="en-US"/>
        </w:rPr>
        <w:t xml:space="preserve">Find out more about </w:t>
      </w:r>
      <w:hyperlink r:id="rId9" w:history="1">
        <w:r w:rsidRPr="00DA3FDD">
          <w:rPr>
            <w:rStyle w:val="Hyperlink"/>
            <w:rFonts w:ascii="Mabry Pro Light" w:hAnsi="Mabry Pro Light"/>
            <w:sz w:val="22"/>
            <w:szCs w:val="22"/>
            <w:lang w:val="en-US"/>
          </w:rPr>
          <w:t>Cancer companion</w:t>
        </w:r>
      </w:hyperlink>
      <w:r w:rsidRPr="00DA3FDD">
        <w:rPr>
          <w:rFonts w:ascii="Mabry Pro Light" w:hAnsi="Mabry Pro Light"/>
          <w:sz w:val="22"/>
          <w:szCs w:val="22"/>
          <w:lang w:val="en-US"/>
        </w:rPr>
        <w:t xml:space="preserve"> and its eligibility criteria.</w:t>
      </w:r>
    </w:p>
    <w:p w14:paraId="0AF650C1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20B9A379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C422CC" w14:textId="69D1DCFF" w:rsidR="00327407" w:rsidRPr="00327407" w:rsidRDefault="00327407" w:rsidP="00327407">
      <w:pPr>
        <w:jc w:val="right"/>
      </w:pPr>
    </w:p>
    <w:sectPr w:rsidR="00327407" w:rsidRPr="0032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7DD" w14:textId="77777777" w:rsidR="00E3000C" w:rsidRDefault="00E3000C" w:rsidP="00E3000C">
      <w:pPr>
        <w:spacing w:after="0" w:line="240" w:lineRule="auto"/>
      </w:pPr>
      <w:r>
        <w:separator/>
      </w:r>
    </w:p>
  </w:endnote>
  <w:endnote w:type="continuationSeparator" w:id="0">
    <w:p w14:paraId="79B16ECC" w14:textId="77777777" w:rsidR="00E3000C" w:rsidRDefault="00E3000C" w:rsidP="00E3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bry Pro Light">
    <w:altName w:val="Segoe UI Historic"/>
    <w:panose1 w:val="020D0303040002040303"/>
    <w:charset w:val="00"/>
    <w:family w:val="swiss"/>
    <w:pitch w:val="variable"/>
    <w:sig w:usb0="000003E7" w:usb1="0000002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F370" w14:textId="77777777" w:rsidR="00E3000C" w:rsidRDefault="00E3000C" w:rsidP="00E3000C">
      <w:pPr>
        <w:spacing w:after="0" w:line="240" w:lineRule="auto"/>
      </w:pPr>
      <w:r>
        <w:separator/>
      </w:r>
    </w:p>
  </w:footnote>
  <w:footnote w:type="continuationSeparator" w:id="0">
    <w:p w14:paraId="05614FA1" w14:textId="77777777" w:rsidR="00E3000C" w:rsidRDefault="00E3000C" w:rsidP="00E3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A02"/>
    <w:multiLevelType w:val="multilevel"/>
    <w:tmpl w:val="497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867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7"/>
    <w:rsid w:val="00290110"/>
    <w:rsid w:val="00327407"/>
    <w:rsid w:val="004500F5"/>
    <w:rsid w:val="004F3587"/>
    <w:rsid w:val="00850462"/>
    <w:rsid w:val="00B5428B"/>
    <w:rsid w:val="00DA3FDD"/>
    <w:rsid w:val="00E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DBA42"/>
  <w15:chartTrackingRefBased/>
  <w15:docId w15:val="{D07627A2-E74C-4A31-87C5-0BDCC0F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27407"/>
  </w:style>
  <w:style w:type="character" w:customStyle="1" w:styleId="eop">
    <w:name w:val="eop"/>
    <w:basedOn w:val="DefaultParagraphFont"/>
    <w:rsid w:val="00327407"/>
  </w:style>
  <w:style w:type="character" w:styleId="Hyperlink">
    <w:name w:val="Hyperlink"/>
    <w:basedOn w:val="DefaultParagraphFont"/>
    <w:uiPriority w:val="99"/>
    <w:unhideWhenUsed/>
    <w:rsid w:val="004F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5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DD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A3F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visers.fidelitylife.co.nz/our-products/cancer-compa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Crombie</dc:creator>
  <cp:keywords/>
  <dc:description/>
  <cp:lastModifiedBy>Tiffany Crombie</cp:lastModifiedBy>
  <cp:revision>2</cp:revision>
  <dcterms:created xsi:type="dcterms:W3CDTF">2023-06-07T21:38:00Z</dcterms:created>
  <dcterms:modified xsi:type="dcterms:W3CDTF">2023-06-07T21:38:00Z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27f93-5752-403e-80d1-f2a7f7fe2faa_Enabled">
    <vt:lpwstr>true</vt:lpwstr>
  </property>
  <property fmtid="{D5CDD505-2E9C-101B-9397-08002B2CF9AE}" pid="3" name="MSIP_Label_c5527f93-5752-403e-80d1-f2a7f7fe2faa_SetDate">
    <vt:lpwstr>2023-04-18T03:48:21Z</vt:lpwstr>
  </property>
  <property fmtid="{D5CDD505-2E9C-101B-9397-08002B2CF9AE}" pid="4" name="MSIP_Label_c5527f93-5752-403e-80d1-f2a7f7fe2faa_Method">
    <vt:lpwstr>Standard</vt:lpwstr>
  </property>
  <property fmtid="{D5CDD505-2E9C-101B-9397-08002B2CF9AE}" pid="5" name="MSIP_Label_c5527f93-5752-403e-80d1-f2a7f7fe2faa_Name">
    <vt:lpwstr>c5527f93-5752-403e-80d1-f2a7f7fe2faa</vt:lpwstr>
  </property>
  <property fmtid="{D5CDD505-2E9C-101B-9397-08002B2CF9AE}" pid="6" name="MSIP_Label_c5527f93-5752-403e-80d1-f2a7f7fe2faa_SiteId">
    <vt:lpwstr>9034c6bc-4c08-4727-b3e7-ec2b28440742</vt:lpwstr>
  </property>
  <property fmtid="{D5CDD505-2E9C-101B-9397-08002B2CF9AE}" pid="7" name="MSIP_Label_c5527f93-5752-403e-80d1-f2a7f7fe2faa_ActionId">
    <vt:lpwstr>1e4335ec-1c89-4be1-a67c-49e389dfe5d4</vt:lpwstr>
  </property>
  <property fmtid="{D5CDD505-2E9C-101B-9397-08002B2CF9AE}" pid="8" name="MSIP_Label_c5527f93-5752-403e-80d1-f2a7f7fe2faa_ContentBits">
    <vt:lpwstr>0</vt:lpwstr>
  </property>
</Properties>
</file>